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71" w:rsidRDefault="001C3C71" w:rsidP="001C3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B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3C71" w:rsidRPr="001C3C71" w:rsidRDefault="001C3C71" w:rsidP="001C3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B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3C71">
        <w:rPr>
          <w:rFonts w:ascii="Times New Roman" w:hAnsi="Times New Roman" w:cs="Times New Roman"/>
          <w:b/>
          <w:bCs/>
          <w:color w:val="0000B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Финансовый отдел</w:t>
      </w:r>
    </w:p>
    <w:p w:rsidR="001C3C71" w:rsidRPr="001C3C71" w:rsidRDefault="001C3C71" w:rsidP="001C3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B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C3C71">
        <w:rPr>
          <w:rFonts w:ascii="Times New Roman" w:hAnsi="Times New Roman" w:cs="Times New Roman"/>
          <w:b/>
          <w:bCs/>
          <w:color w:val="0000B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Щучинского</w:t>
      </w:r>
      <w:proofErr w:type="spellEnd"/>
      <w:r w:rsidRPr="001C3C71">
        <w:rPr>
          <w:rFonts w:ascii="Times New Roman" w:hAnsi="Times New Roman" w:cs="Times New Roman"/>
          <w:b/>
          <w:bCs/>
          <w:color w:val="0000B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районного исполнительного комитета</w:t>
      </w:r>
    </w:p>
    <w:p w:rsidR="00A3345C" w:rsidRDefault="00A3345C" w:rsidP="004521ED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CF75BC" w:rsidRPr="00E00CD8" w:rsidRDefault="0035669A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A32A07"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сполнение бюджета</w:t>
      </w:r>
    </w:p>
    <w:p w:rsidR="00A32A07" w:rsidRPr="00E00CD8" w:rsidRDefault="00A32A07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Щучинского района </w:t>
      </w:r>
    </w:p>
    <w:p w:rsidR="0035669A" w:rsidRPr="00E00CD8" w:rsidRDefault="00A32A07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CF75BC"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1C3C71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5669A"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  <w:bookmarkEnd w:id="0"/>
      <w:r w:rsidR="0035669A"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D95002" w:rsidRPr="00E00CD8" w:rsidRDefault="00D95002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54DBC" w:rsidRDefault="00D95002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0000B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color w:val="0000B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Информацию подготовил заместитель начальника финансового отдела РОУБА Татьяна Станиславовна, тел. 2 93 48</w:t>
      </w:r>
    </w:p>
    <w:p w:rsidR="00E00CD8" w:rsidRPr="00E00CD8" w:rsidRDefault="00E00CD8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0000B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4146" w:rsidRDefault="00F50642" w:rsidP="008C747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Исполнение бюджета </w:t>
      </w:r>
      <w:proofErr w:type="spellStart"/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Щучинского</w:t>
      </w:r>
      <w:proofErr w:type="spellEnd"/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района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1C3C71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tbl>
      <w:tblPr>
        <w:tblW w:w="15147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45"/>
        <w:gridCol w:w="2196"/>
        <w:gridCol w:w="2197"/>
        <w:gridCol w:w="1842"/>
        <w:gridCol w:w="2113"/>
        <w:gridCol w:w="2113"/>
        <w:gridCol w:w="1841"/>
      </w:tblGrid>
      <w:tr w:rsidR="00826689" w:rsidRPr="00F50642" w:rsidTr="001C3C71">
        <w:trPr>
          <w:trHeight w:val="566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6689" w:rsidRPr="00F50642" w:rsidRDefault="00826689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6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6689" w:rsidRPr="00F50642" w:rsidRDefault="00826689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ДОХОДЫ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(тысячи рублей)</w:t>
            </w:r>
          </w:p>
        </w:tc>
        <w:tc>
          <w:tcPr>
            <w:tcW w:w="6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6689" w:rsidRPr="00F50642" w:rsidRDefault="00826689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(тысячи рублей)</w:t>
            </w:r>
          </w:p>
        </w:tc>
      </w:tr>
      <w:tr w:rsidR="00826689" w:rsidRPr="00F50642" w:rsidTr="001C3C71">
        <w:trPr>
          <w:trHeight w:val="1132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89" w:rsidRPr="00F50642" w:rsidRDefault="00826689" w:rsidP="003A1A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План </w:t>
            </w:r>
          </w:p>
          <w:p w:rsidR="00826689" w:rsidRPr="00B42EC4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на 2019 год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Поступило </w:t>
            </w:r>
          </w:p>
          <w:p w:rsidR="00826689" w:rsidRPr="00B42EC4" w:rsidRDefault="001C3C71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за 2020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6689" w:rsidRPr="00B42EC4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% к годовым назначениям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2EC4" w:rsidRPr="00B42EC4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План </w:t>
            </w:r>
          </w:p>
          <w:p w:rsidR="00B42EC4" w:rsidRPr="00B42EC4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на 20</w:t>
            </w:r>
            <w:r w:rsidR="001C3C7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6689" w:rsidRPr="00B42EC4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Исполнено </w:t>
            </w:r>
            <w:r w:rsidR="001C3C7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за 2020 год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6689" w:rsidRPr="00B42EC4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% к годовым назначениям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Василишковский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127,5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127,7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225,4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224,5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99,6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Дембровский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37,4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37,5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99,6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Желудокский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77,5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78,8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101,7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126,4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125,5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99,3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Каменский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27,2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27,3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86,9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86,8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99,9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Лядский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57,4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57,5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108,7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108,7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Можейковский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50,4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115,5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113,8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98,6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Орлевский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60,9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61,1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138,3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138,1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99,9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Остринский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153,6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153,8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196,3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195,6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99,7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Первомайский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53,9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54,0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121,6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120,8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99,3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Рожанковский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118,7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118,8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153,3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152,6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99,5</w:t>
            </w:r>
          </w:p>
        </w:tc>
      </w:tr>
      <w:tr w:rsidR="001C3C71" w:rsidRPr="001C3C71" w:rsidTr="001C3C71">
        <w:trPr>
          <w:trHeight w:val="45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Щучинский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57,0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57,1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104,6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104,6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</w:tr>
      <w:tr w:rsidR="001C3C71" w:rsidRPr="001C3C71" w:rsidTr="001C3C71">
        <w:trPr>
          <w:trHeight w:val="4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36"/>
                <w:szCs w:val="36"/>
                <w:lang w:eastAsia="ru-RU"/>
              </w:rPr>
              <w:t xml:space="preserve"> ВСЕГО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821,5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824,1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100,3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1 477,7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1 471,3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99,6</w:t>
            </w:r>
          </w:p>
        </w:tc>
      </w:tr>
      <w:tr w:rsidR="001C3C71" w:rsidRPr="001C3C71" w:rsidTr="001C3C71">
        <w:trPr>
          <w:trHeight w:val="4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Райбюджет</w:t>
            </w:r>
            <w:proofErr w:type="spellEnd"/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32 095,2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33 142,0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103,3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63 403,9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62 242,6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98,2</w:t>
            </w:r>
          </w:p>
        </w:tc>
      </w:tr>
      <w:tr w:rsidR="001C3C71" w:rsidRPr="001C3C71" w:rsidTr="001C3C71">
        <w:trPr>
          <w:trHeight w:val="532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36"/>
                <w:szCs w:val="36"/>
                <w:lang w:eastAsia="ru-RU"/>
              </w:rPr>
              <w:t xml:space="preserve"> ВСЕГО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32 916,7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33 966,1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103,2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64 881,6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63 713,8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3C71" w:rsidRPr="001C3C71" w:rsidRDefault="001C3C71" w:rsidP="001C3C71">
            <w:pPr>
              <w:pStyle w:val="a9"/>
              <w:spacing w:before="0" w:beforeAutospacing="0" w:after="0" w:afterAutospacing="0"/>
              <w:ind w:left="173" w:right="283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C3C71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98,2</w:t>
            </w:r>
          </w:p>
        </w:tc>
      </w:tr>
    </w:tbl>
    <w:p w:rsidR="00F50642" w:rsidRPr="00262233" w:rsidRDefault="00F50642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Выполнение плана по основным доходным источникам </w:t>
      </w:r>
    </w:p>
    <w:p w:rsidR="00851A35" w:rsidRDefault="00D74AC8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(тысячи рублей)</w:t>
      </w:r>
    </w:p>
    <w:p w:rsidR="00826689" w:rsidRDefault="00826689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182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968"/>
        <w:gridCol w:w="2693"/>
        <w:gridCol w:w="2693"/>
        <w:gridCol w:w="1985"/>
        <w:gridCol w:w="1843"/>
      </w:tblGrid>
      <w:tr w:rsidR="00826689" w:rsidRPr="00826689" w:rsidTr="00826689">
        <w:trPr>
          <w:trHeight w:val="1455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Default="00826689" w:rsidP="008266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Уточненный </w:t>
            </w:r>
          </w:p>
          <w:p w:rsidR="00826689" w:rsidRDefault="00826689" w:rsidP="008266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план </w:t>
            </w:r>
          </w:p>
          <w:p w:rsidR="00826689" w:rsidRPr="00826689" w:rsidRDefault="00826689" w:rsidP="00B67CA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на</w:t>
            </w: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val="en-US" w:eastAsia="ru-RU"/>
              </w:rPr>
              <w:t xml:space="preserve"> </w:t>
            </w: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20</w:t>
            </w:r>
            <w:r w:rsid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20</w:t>
            </w: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Default="00826689" w:rsidP="008266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Исполнено </w:t>
            </w:r>
          </w:p>
          <w:p w:rsidR="00826689" w:rsidRPr="00826689" w:rsidRDefault="001C3C71" w:rsidP="008266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за 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% выполнения  годового плана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Удельный вес в доходах, %</w:t>
            </w:r>
          </w:p>
        </w:tc>
      </w:tr>
      <w:tr w:rsidR="001C3C71" w:rsidRPr="00826689" w:rsidTr="008C7478">
        <w:trPr>
          <w:trHeight w:val="624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E151D" w:rsidRDefault="001C3C71" w:rsidP="001C3C71">
            <w:pPr>
              <w:spacing w:after="0" w:line="240" w:lineRule="auto"/>
              <w:ind w:left="144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151D">
              <w:rPr>
                <w:rFonts w:ascii="Arial" w:eastAsia="Times New Roman" w:hAnsi="Arial" w:cs="Arial"/>
                <w:b/>
                <w:bCs/>
                <w:caps/>
                <w:color w:val="0000FF"/>
                <w:kern w:val="24"/>
                <w:sz w:val="36"/>
                <w:szCs w:val="36"/>
                <w:lang w:eastAsia="ru-RU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29 630,2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30 645,8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103,4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90,2</w:t>
            </w:r>
          </w:p>
        </w:tc>
      </w:tr>
      <w:tr w:rsidR="001C3C71" w:rsidRPr="00826689" w:rsidTr="00B67CA9">
        <w:trPr>
          <w:trHeight w:val="68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0"/>
                <w:szCs w:val="30"/>
                <w:lang w:eastAsia="ru-RU"/>
              </w:rPr>
              <w:t>подоходный налог с физических лиц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17 015,5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17 853,2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104,9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52,6</w:t>
            </w:r>
          </w:p>
        </w:tc>
      </w:tr>
      <w:tr w:rsidR="001C3C71" w:rsidRPr="00826689" w:rsidTr="008C7478">
        <w:trPr>
          <w:trHeight w:val="567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C3C71" w:rsidRDefault="001C3C71" w:rsidP="001C3C71">
            <w:pPr>
              <w:tabs>
                <w:tab w:val="left" w:pos="420"/>
              </w:tabs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0"/>
                <w:szCs w:val="30"/>
                <w:lang w:eastAsia="ru-RU"/>
              </w:rPr>
              <w:t>налог на прибыль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1 412,5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1 413,5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4,2</w:t>
            </w:r>
          </w:p>
        </w:tc>
      </w:tr>
      <w:tr w:rsidR="001C3C71" w:rsidRPr="00826689" w:rsidTr="008C7478">
        <w:trPr>
          <w:trHeight w:val="567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0"/>
                <w:szCs w:val="30"/>
                <w:lang w:eastAsia="ru-RU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2 667,1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2 673,1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7,9</w:t>
            </w:r>
          </w:p>
        </w:tc>
      </w:tr>
      <w:tr w:rsidR="001C3C71" w:rsidRPr="00826689" w:rsidTr="008C7478">
        <w:trPr>
          <w:trHeight w:val="567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0"/>
                <w:szCs w:val="30"/>
                <w:lang w:eastAsia="ru-RU"/>
              </w:rPr>
              <w:t>налог на добавленную стоимость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4 585,1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4 675,0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101,9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13,8</w:t>
            </w:r>
          </w:p>
        </w:tc>
      </w:tr>
      <w:tr w:rsidR="001C3C71" w:rsidRPr="00826689" w:rsidTr="00826689">
        <w:trPr>
          <w:trHeight w:val="737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ind w:left="432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0"/>
                <w:szCs w:val="30"/>
                <w:lang w:eastAsia="ru-RU"/>
              </w:rPr>
              <w:t>единый налог для производителей с/х продукции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2 145,9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2 224,2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103,6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6,5</w:t>
            </w:r>
          </w:p>
        </w:tc>
      </w:tr>
      <w:tr w:rsidR="001C3C71" w:rsidRPr="00826689" w:rsidTr="00826689">
        <w:trPr>
          <w:trHeight w:val="737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C3C71" w:rsidRDefault="001C3C71" w:rsidP="001C3C71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1C3C7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0"/>
                <w:szCs w:val="30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235,3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235,5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0,7</w:t>
            </w:r>
          </w:p>
        </w:tc>
      </w:tr>
      <w:tr w:rsidR="001C3C71" w:rsidRPr="00826689" w:rsidTr="008C7478">
        <w:trPr>
          <w:trHeight w:val="68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E151D" w:rsidRDefault="001C3C71" w:rsidP="001C3C71">
            <w:pPr>
              <w:tabs>
                <w:tab w:val="left" w:pos="135"/>
              </w:tabs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151D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НЕНАЛОГОВЫЕ ДОХОДЫ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3 286,5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3 320,3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101,0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9,8</w:t>
            </w:r>
          </w:p>
        </w:tc>
      </w:tr>
      <w:tr w:rsidR="001C3C71" w:rsidRPr="00826689" w:rsidTr="008C7478">
        <w:trPr>
          <w:trHeight w:val="2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3C71" w:rsidRPr="001E151D" w:rsidRDefault="001C3C71" w:rsidP="001C3C71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151D">
              <w:rPr>
                <w:rFonts w:ascii="Arial" w:eastAsia="Times New Roman" w:hAnsi="Arial" w:cs="Arial"/>
                <w:b/>
                <w:bCs/>
                <w:caps/>
                <w:color w:val="0000FF"/>
                <w:kern w:val="24"/>
                <w:sz w:val="36"/>
                <w:szCs w:val="36"/>
                <w:lang w:eastAsia="ru-RU"/>
              </w:rPr>
              <w:t xml:space="preserve">Всего </w:t>
            </w:r>
          </w:p>
          <w:p w:rsidR="001C3C71" w:rsidRPr="00826689" w:rsidRDefault="001C3C71" w:rsidP="001C3C71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151D">
              <w:rPr>
                <w:rFonts w:ascii="Arial" w:eastAsia="Times New Roman" w:hAnsi="Arial" w:cs="Arial"/>
                <w:b/>
                <w:bCs/>
                <w:caps/>
                <w:color w:val="0000FF"/>
                <w:kern w:val="24"/>
                <w:sz w:val="36"/>
                <w:szCs w:val="36"/>
                <w:lang w:eastAsia="ru-RU"/>
              </w:rPr>
              <w:t>собственных доходов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32 916,7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33 966,1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103,2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70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100,0</w:t>
            </w:r>
          </w:p>
        </w:tc>
      </w:tr>
    </w:tbl>
    <w:p w:rsidR="004521ED" w:rsidRDefault="00F50642" w:rsidP="004521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Структура </w:t>
      </w:r>
      <w:r w:rsidR="006E4146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неналоговых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доходов </w:t>
      </w:r>
    </w:p>
    <w:p w:rsidR="00F50642" w:rsidRDefault="00F50642" w:rsidP="00F5064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D74AC8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183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969"/>
        <w:gridCol w:w="2693"/>
        <w:gridCol w:w="2693"/>
        <w:gridCol w:w="1985"/>
        <w:gridCol w:w="1843"/>
      </w:tblGrid>
      <w:tr w:rsidR="00826689" w:rsidRPr="00826689" w:rsidTr="001C3C71">
        <w:trPr>
          <w:trHeight w:val="1236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2EC4" w:rsidRDefault="00B42EC4" w:rsidP="00B67C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Уточненный </w:t>
            </w:r>
          </w:p>
          <w:p w:rsidR="00826689" w:rsidRPr="00826689" w:rsidRDefault="00B42EC4" w:rsidP="00B42E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план на 20</w:t>
            </w:r>
            <w:r w:rsidR="001C3C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Исполнено </w:t>
            </w:r>
          </w:p>
          <w:p w:rsidR="00826689" w:rsidRPr="00826689" w:rsidRDefault="001C3C71" w:rsidP="00B67C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за 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% выполнения  годового плана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Удельный вес в доходах, %</w:t>
            </w:r>
          </w:p>
        </w:tc>
      </w:tr>
      <w:tr w:rsidR="001C3C71" w:rsidRPr="00826689" w:rsidTr="00826689">
        <w:trPr>
          <w:trHeight w:val="794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C71" w:rsidRPr="001E151D" w:rsidRDefault="001C3C71" w:rsidP="001C3C71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E151D">
              <w:rPr>
                <w:rFonts w:ascii="Arial" w:hAnsi="Arial" w:cs="Arial"/>
                <w:b/>
                <w:bCs/>
                <w:color w:val="0000C8"/>
                <w:kern w:val="24"/>
                <w:sz w:val="36"/>
                <w:szCs w:val="36"/>
              </w:rPr>
              <w:t>НЕНАЛОГОВЫЕ ДОХОДЫ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3 286,5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3 320,3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101,0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9,8</w:t>
            </w:r>
          </w:p>
        </w:tc>
      </w:tr>
      <w:tr w:rsidR="001C3C71" w:rsidRPr="00826689" w:rsidTr="008C7478">
        <w:trPr>
          <w:trHeight w:val="73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проценты за пользование денежными средствами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323,3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323,9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0,9</w:t>
            </w:r>
          </w:p>
        </w:tc>
      </w:tr>
      <w:tr w:rsidR="001C3C71" w:rsidRPr="00826689" w:rsidTr="001C3C71">
        <w:trPr>
          <w:trHeight w:val="56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аренда государственного имущества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83,6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84,2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0,2</w:t>
            </w:r>
          </w:p>
        </w:tc>
      </w:tr>
      <w:tr w:rsidR="001C3C71" w:rsidRPr="00826689" w:rsidTr="008C7478">
        <w:trPr>
          <w:trHeight w:val="1361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доходы от сдачи в аренду земельных участков и доходы от продажи земельных участков в частную собственность граждан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118,4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119,3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0,4</w:t>
            </w:r>
          </w:p>
        </w:tc>
      </w:tr>
      <w:tr w:rsidR="001C3C71" w:rsidRPr="00826689" w:rsidTr="008C7478">
        <w:trPr>
          <w:trHeight w:val="73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дивиденды по акциям и доходы от других форм участия в капитале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310,3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319,2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102,9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0,9</w:t>
            </w:r>
          </w:p>
        </w:tc>
      </w:tr>
      <w:tr w:rsidR="001C3C71" w:rsidRPr="00826689" w:rsidTr="008C7478">
        <w:trPr>
          <w:trHeight w:val="56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компенсация расходов государства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1 753,2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1 768,9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5,2</w:t>
            </w:r>
          </w:p>
        </w:tc>
      </w:tr>
      <w:tr w:rsidR="001C3C71" w:rsidRPr="00826689" w:rsidTr="008C7478">
        <w:trPr>
          <w:trHeight w:val="56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доходы от приватизации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243,9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244,9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  <w:hideMark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0,7</w:t>
            </w:r>
          </w:p>
        </w:tc>
      </w:tr>
      <w:tr w:rsidR="001C3C71" w:rsidRPr="00826689" w:rsidTr="008C7478">
        <w:trPr>
          <w:trHeight w:val="56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штрафы, удержания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173,9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174,0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0,5</w:t>
            </w:r>
          </w:p>
        </w:tc>
      </w:tr>
      <w:tr w:rsidR="001C3C71" w:rsidRPr="00826689" w:rsidTr="008C7478">
        <w:trPr>
          <w:trHeight w:val="73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C71" w:rsidRDefault="001C3C71" w:rsidP="001C3C71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поступление платы за размещение рекламы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68,4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69,0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100,9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70" w:type="dxa"/>
              <w:bottom w:w="0" w:type="dxa"/>
              <w:right w:w="283" w:type="dxa"/>
            </w:tcMar>
            <w:vAlign w:val="center"/>
          </w:tcPr>
          <w:p w:rsidR="001C3C71" w:rsidRPr="001E151D" w:rsidRDefault="001C3C71" w:rsidP="001E151D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1E151D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0,2</w:t>
            </w:r>
          </w:p>
        </w:tc>
      </w:tr>
    </w:tbl>
    <w:p w:rsidR="00823BAA" w:rsidRPr="00385137" w:rsidRDefault="00F50642" w:rsidP="00823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Анализ исполнения бюджета </w:t>
      </w:r>
      <w:proofErr w:type="spellStart"/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Щучинского</w:t>
      </w:r>
      <w:proofErr w:type="spellEnd"/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района </w:t>
      </w:r>
    </w:p>
    <w:p w:rsidR="00826689" w:rsidRDefault="00F50642" w:rsidP="00823B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статьям расходов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 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1E151D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D74AC8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182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968"/>
        <w:gridCol w:w="2693"/>
        <w:gridCol w:w="2693"/>
        <w:gridCol w:w="1985"/>
        <w:gridCol w:w="1843"/>
      </w:tblGrid>
      <w:tr w:rsidR="00826689" w:rsidRPr="00826689" w:rsidTr="004C7FF5">
        <w:trPr>
          <w:trHeight w:val="1521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Уточненный </w:t>
            </w:r>
          </w:p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план </w:t>
            </w:r>
          </w:p>
          <w:p w:rsidR="00826689" w:rsidRPr="00826689" w:rsidRDefault="00826689" w:rsidP="004C7FF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на 20</w:t>
            </w:r>
            <w:r w:rsidR="001E15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20</w:t>
            </w: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proofErr w:type="spellStart"/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Профинан</w:t>
            </w:r>
            <w:proofErr w:type="spellEnd"/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-</w:t>
            </w:r>
          </w:p>
          <w:p w:rsidR="00826689" w:rsidRPr="00826689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proofErr w:type="spellStart"/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сировано</w:t>
            </w:r>
            <w:proofErr w:type="spellEnd"/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</w:t>
            </w:r>
          </w:p>
          <w:p w:rsidR="00826689" w:rsidRPr="00826689" w:rsidRDefault="001E151D" w:rsidP="004C7FF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за </w:t>
            </w:r>
            <w:r w:rsidR="00826689"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20</w:t>
            </w:r>
            <w:r w:rsidR="004C7FF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4C7FF5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FF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% </w:t>
            </w:r>
            <w:r w:rsidR="00F835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выполнения</w:t>
            </w:r>
            <w:r w:rsidRPr="004C7FF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годово</w:t>
            </w:r>
            <w:r w:rsidR="00F835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го</w:t>
            </w:r>
            <w:r w:rsidRPr="004C7FF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план</w:t>
            </w:r>
            <w:r w:rsidR="00F835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26689" w:rsidRPr="004C7FF5" w:rsidRDefault="00826689" w:rsidP="00826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FF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Удельный вес в общей сумме расходов, %</w:t>
            </w:r>
          </w:p>
        </w:tc>
      </w:tr>
      <w:tr w:rsidR="00F835BD" w:rsidRPr="00826689" w:rsidTr="00826689">
        <w:trPr>
          <w:trHeight w:val="737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37 374,2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 w:rsidRPr="00F835BD">
              <w:rPr>
                <w:rFonts w:ascii="Arial" w:hAnsi="Arial" w:cs="Arial"/>
                <w:b/>
                <w:sz w:val="36"/>
                <w:szCs w:val="36"/>
                <w:lang w:val="be-BY"/>
              </w:rPr>
              <w:t>37 186,7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99,5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58,4</w:t>
            </w:r>
          </w:p>
        </w:tc>
      </w:tr>
      <w:tr w:rsidR="00F835BD" w:rsidRPr="00826689" w:rsidTr="00826689">
        <w:trPr>
          <w:trHeight w:val="1928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Субсидирование жилищно-коммунальных, транспортных услуг, оказываемых населению, услуг по реализации топлива населению, субсидии организациям, реализующим твердое топливо для населения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6 013,5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 w:rsidRPr="00F835BD">
              <w:rPr>
                <w:rFonts w:ascii="Arial" w:hAnsi="Arial" w:cs="Arial"/>
                <w:b/>
                <w:sz w:val="36"/>
                <w:szCs w:val="36"/>
                <w:lang w:val="be-BY"/>
              </w:rPr>
              <w:t>6 012,6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9,4</w:t>
            </w:r>
          </w:p>
        </w:tc>
      </w:tr>
      <w:tr w:rsidR="00F835BD" w:rsidRPr="00826689" w:rsidTr="00826689">
        <w:trPr>
          <w:trHeight w:val="51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5 571,6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 w:rsidRPr="00F835BD">
              <w:rPr>
                <w:rFonts w:ascii="Arial" w:hAnsi="Arial" w:cs="Arial"/>
                <w:b/>
                <w:sz w:val="36"/>
                <w:szCs w:val="36"/>
                <w:lang w:val="be-BY"/>
              </w:rPr>
              <w:t>5 429,7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97,5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8,5</w:t>
            </w:r>
          </w:p>
        </w:tc>
      </w:tr>
      <w:tr w:rsidR="00F835BD" w:rsidRPr="00826689" w:rsidTr="00826689">
        <w:trPr>
          <w:trHeight w:val="51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Трансферты населению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2 363,5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 w:rsidRPr="00F835BD">
              <w:rPr>
                <w:rFonts w:ascii="Arial" w:hAnsi="Arial" w:cs="Arial"/>
                <w:b/>
                <w:sz w:val="36"/>
                <w:szCs w:val="36"/>
                <w:lang w:val="be-BY"/>
              </w:rPr>
              <w:t>2 347,0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99,3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3,7</w:t>
            </w:r>
          </w:p>
        </w:tc>
      </w:tr>
      <w:tr w:rsidR="00F835BD" w:rsidRPr="00826689" w:rsidTr="00826689">
        <w:trPr>
          <w:trHeight w:val="51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1 410,0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 w:rsidRPr="00F835BD">
              <w:rPr>
                <w:rFonts w:ascii="Arial" w:hAnsi="Arial" w:cs="Arial"/>
                <w:b/>
                <w:sz w:val="36"/>
                <w:szCs w:val="36"/>
                <w:lang w:val="be-BY"/>
              </w:rPr>
              <w:t>1 403,0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99,5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2,2</w:t>
            </w:r>
          </w:p>
        </w:tc>
      </w:tr>
      <w:tr w:rsidR="00F835BD" w:rsidRPr="00826689" w:rsidTr="00826689">
        <w:trPr>
          <w:trHeight w:val="794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1 558,1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1 553,8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99,7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2,4</w:t>
            </w:r>
          </w:p>
        </w:tc>
      </w:tr>
      <w:tr w:rsidR="00F835BD" w:rsidRPr="00826689" w:rsidTr="00826689">
        <w:trPr>
          <w:trHeight w:val="51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Обслуживание государственного долга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106,3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104,2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98,0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0,2</w:t>
            </w:r>
          </w:p>
        </w:tc>
      </w:tr>
      <w:tr w:rsidR="00F835BD" w:rsidRPr="00826689" w:rsidTr="00826689">
        <w:trPr>
          <w:trHeight w:val="510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10 484,4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9 676,8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92,3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e-BY"/>
              </w:rPr>
              <w:t>15,2</w:t>
            </w:r>
          </w:p>
        </w:tc>
      </w:tr>
      <w:tr w:rsidR="00F835BD" w:rsidRPr="00826689" w:rsidTr="00826689">
        <w:trPr>
          <w:trHeight w:val="444"/>
        </w:trPr>
        <w:tc>
          <w:tcPr>
            <w:tcW w:w="5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35BD" w:rsidRPr="00826689" w:rsidRDefault="00F835BD" w:rsidP="00F835B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6689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  <w:t>64 881,6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  <w:t>63 713,8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EE1D29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  <w:t>98,2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70" w:type="dxa"/>
            </w:tcMar>
            <w:vAlign w:val="center"/>
            <w:hideMark/>
          </w:tcPr>
          <w:p w:rsidR="00F835BD" w:rsidRPr="00F835BD" w:rsidRDefault="00F835BD" w:rsidP="00F835BD">
            <w:pPr>
              <w:pStyle w:val="a9"/>
              <w:spacing w:before="0" w:beforeAutospacing="0" w:after="0" w:afterAutospacing="0"/>
              <w:ind w:left="232" w:right="170"/>
              <w:jc w:val="right"/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val="be-BY"/>
              </w:rPr>
              <w:t>100,0</w:t>
            </w:r>
          </w:p>
        </w:tc>
      </w:tr>
    </w:tbl>
    <w:p w:rsidR="00B52621" w:rsidRDefault="003A1A07" w:rsidP="00B526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</w:t>
      </w:r>
      <w:r w:rsidR="00B52621"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расходов</w:t>
      </w:r>
      <w:r w:rsidR="00B52621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бюджета</w:t>
      </w:r>
      <w:r w:rsidR="00B52621"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B52621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тысячи </w:t>
      </w:r>
      <w:r w:rsidR="00B52621"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825"/>
        <w:gridCol w:w="2561"/>
        <w:gridCol w:w="2561"/>
        <w:gridCol w:w="2105"/>
        <w:gridCol w:w="2106"/>
      </w:tblGrid>
      <w:tr w:rsidR="003A1A07" w:rsidRPr="003A1A07" w:rsidTr="008C7478">
        <w:trPr>
          <w:trHeight w:val="946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A1A0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</w:t>
            </w:r>
            <w:r w:rsidRPr="003A1A07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Уточненный </w:t>
            </w:r>
          </w:p>
          <w:p w:rsidR="003A1A07" w:rsidRPr="003A1A07" w:rsidRDefault="003A1A07" w:rsidP="008C747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план на 2020 год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7478" w:rsidRDefault="003A1A07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Профинанси</w:t>
            </w:r>
            <w:proofErr w:type="spellEnd"/>
            <w:r w:rsidR="008C747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  <w:p w:rsidR="003A1A07" w:rsidRPr="003A1A07" w:rsidRDefault="003A1A07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ровано</w:t>
            </w:r>
            <w:proofErr w:type="spellEnd"/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3A1A07" w:rsidRPr="003A1A07" w:rsidRDefault="003A1A07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 2020 год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A1A07" w:rsidRPr="008C7478" w:rsidRDefault="003A1A07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747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выполнения годового плана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Удельный вес, %</w:t>
            </w:r>
          </w:p>
        </w:tc>
      </w:tr>
      <w:tr w:rsidR="003A1A07" w:rsidRPr="003A1A07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ind w:left="130"/>
              <w:jc w:val="right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47 030,5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ind w:left="130"/>
              <w:jc w:val="right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46 573,5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ind w:left="130"/>
              <w:jc w:val="right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99,0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spacing w:after="0" w:line="240" w:lineRule="auto"/>
              <w:ind w:left="130"/>
              <w:jc w:val="right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3A1A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73,1</w:t>
            </w:r>
          </w:p>
        </w:tc>
      </w:tr>
      <w:tr w:rsidR="003A1A07" w:rsidRPr="003A1A07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образование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24 479,5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24 314,3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98,0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38,2</w:t>
            </w:r>
          </w:p>
        </w:tc>
      </w:tr>
      <w:tr w:rsidR="003A1A07" w:rsidRPr="003A1A07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A07" w:rsidRDefault="003A1A07" w:rsidP="003A1A07">
            <w:pPr>
              <w:pStyle w:val="a9"/>
              <w:tabs>
                <w:tab w:val="left" w:pos="420"/>
              </w:tabs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  <w:t>здравоохранение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16 356,1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16 311,0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99,7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25,6</w:t>
            </w:r>
          </w:p>
        </w:tc>
      </w:tr>
      <w:tr w:rsidR="003A1A07" w:rsidRPr="003A1A07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  <w:t>социальная политика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2 837,3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2 816,7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99,3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4,4</w:t>
            </w:r>
          </w:p>
        </w:tc>
      </w:tr>
      <w:tr w:rsidR="003A1A07" w:rsidRPr="003A1A07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  <w:t>культура и  СМИ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2 415,2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2 242,7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92,9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3,5</w:t>
            </w:r>
          </w:p>
        </w:tc>
      </w:tr>
      <w:tr w:rsidR="003A1A07" w:rsidRPr="003A1A07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942,4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888,8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94,3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1,4</w:t>
            </w:r>
          </w:p>
        </w:tc>
      </w:tr>
      <w:tr w:rsidR="003A1A07" w:rsidRPr="003A1A07" w:rsidTr="008C7478">
        <w:trPr>
          <w:trHeight w:val="392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116"/>
              <w:rPr>
                <w:rFonts w:ascii="Arial" w:hAnsi="Arial" w:cs="Arial"/>
                <w:iCs/>
                <w:color w:val="000000"/>
                <w:kern w:val="24"/>
                <w:sz w:val="28"/>
                <w:szCs w:val="28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8"/>
                <w:szCs w:val="28"/>
              </w:rPr>
              <w:t>Местное хозяйство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10 346,4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10 210,6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98,7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16,0</w:t>
            </w:r>
          </w:p>
        </w:tc>
      </w:tr>
      <w:tr w:rsidR="003A1A07" w:rsidRPr="003A1A07" w:rsidTr="008C7478">
        <w:trPr>
          <w:trHeight w:val="380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00"/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9 452,5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9 316,7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98,6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14,6</w:t>
            </w:r>
          </w:p>
        </w:tc>
      </w:tr>
      <w:tr w:rsidR="003A1A07" w:rsidRPr="003A1A07" w:rsidTr="008C7478">
        <w:trPr>
          <w:trHeight w:val="376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firstLine="400"/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  <w:t>транспорт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620,6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620,6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100,0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1,0</w:t>
            </w:r>
          </w:p>
        </w:tc>
      </w:tr>
      <w:tr w:rsidR="003A1A07" w:rsidRPr="003A1A07" w:rsidTr="008C7478">
        <w:trPr>
          <w:trHeight w:val="376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firstLine="400"/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28"/>
                <w:szCs w:val="28"/>
              </w:rPr>
              <w:t>топливо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273,3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273,3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100,0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i/>
                <w:iCs/>
                <w:color w:val="000000"/>
                <w:kern w:val="24"/>
                <w:sz w:val="32"/>
                <w:szCs w:val="32"/>
              </w:rPr>
              <w:t>0,4</w:t>
            </w:r>
          </w:p>
        </w:tc>
      </w:tr>
      <w:tr w:rsidR="003A1A07" w:rsidRPr="003A1A07" w:rsidTr="008C7478">
        <w:trPr>
          <w:trHeight w:val="376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116"/>
              <w:rPr>
                <w:rFonts w:ascii="Arial" w:hAnsi="Arial" w:cs="Arial"/>
                <w:iCs/>
                <w:color w:val="000000"/>
                <w:kern w:val="24"/>
                <w:sz w:val="28"/>
                <w:szCs w:val="28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8"/>
                <w:szCs w:val="28"/>
              </w:rPr>
              <w:t>Сельское хозяйство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1 286,9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1 272,3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98,9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2,0</w:t>
            </w:r>
          </w:p>
        </w:tc>
      </w:tr>
      <w:tr w:rsidR="003A1A07" w:rsidRPr="003A1A07" w:rsidTr="008C7478">
        <w:trPr>
          <w:trHeight w:val="639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8C7478" w:rsidRDefault="003A1A07" w:rsidP="003A1A07">
            <w:pPr>
              <w:pStyle w:val="a9"/>
              <w:spacing w:before="0" w:beforeAutospacing="0" w:after="0" w:afterAutospacing="0"/>
              <w:ind w:left="116"/>
              <w:rPr>
                <w:rFonts w:ascii="Arial" w:hAnsi="Arial" w:cs="Arial"/>
                <w:iCs/>
                <w:color w:val="000000"/>
                <w:kern w:val="24"/>
                <w:sz w:val="26"/>
                <w:szCs w:val="26"/>
              </w:rPr>
            </w:pPr>
            <w:r w:rsidRPr="008C7478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4 115,3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3 616,4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87,9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5,7</w:t>
            </w:r>
          </w:p>
        </w:tc>
      </w:tr>
      <w:tr w:rsidR="003A1A07" w:rsidRPr="003A1A07" w:rsidTr="008C7478">
        <w:trPr>
          <w:trHeight w:val="639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8C7478" w:rsidRDefault="003A1A07" w:rsidP="003A1A07">
            <w:pPr>
              <w:pStyle w:val="a9"/>
              <w:spacing w:before="0" w:beforeAutospacing="0" w:after="0" w:afterAutospacing="0"/>
              <w:ind w:left="116"/>
              <w:rPr>
                <w:rFonts w:ascii="Arial" w:hAnsi="Arial" w:cs="Arial"/>
                <w:iCs/>
                <w:color w:val="000000"/>
                <w:kern w:val="24"/>
                <w:sz w:val="26"/>
                <w:szCs w:val="26"/>
              </w:rPr>
            </w:pPr>
            <w:r w:rsidRPr="008C7478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106,3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104,2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98,0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0,2</w:t>
            </w:r>
          </w:p>
        </w:tc>
      </w:tr>
      <w:tr w:rsidR="003A1A07" w:rsidRPr="003A1A07" w:rsidTr="008C7478">
        <w:trPr>
          <w:trHeight w:val="639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8C7478" w:rsidRDefault="003A1A07" w:rsidP="003A1A07">
            <w:pPr>
              <w:pStyle w:val="a9"/>
              <w:spacing w:before="0" w:beforeAutospacing="0" w:after="0" w:afterAutospacing="0"/>
              <w:ind w:left="116"/>
              <w:rPr>
                <w:rFonts w:ascii="Arial" w:hAnsi="Arial" w:cs="Arial"/>
                <w:iCs/>
                <w:color w:val="000000"/>
                <w:kern w:val="24"/>
                <w:sz w:val="26"/>
                <w:szCs w:val="26"/>
              </w:rPr>
            </w:pPr>
            <w:r w:rsidRPr="008C7478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56,5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54,4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96,3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0,1</w:t>
            </w:r>
          </w:p>
        </w:tc>
      </w:tr>
      <w:tr w:rsidR="003A1A07" w:rsidRPr="003A1A07" w:rsidTr="008C7478">
        <w:trPr>
          <w:trHeight w:val="376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116"/>
              <w:rPr>
                <w:rFonts w:ascii="Arial" w:hAnsi="Arial" w:cs="Arial"/>
                <w:iCs/>
                <w:color w:val="000000"/>
                <w:kern w:val="24"/>
                <w:sz w:val="28"/>
                <w:szCs w:val="28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101,4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96,1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94,8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  <w:hideMark/>
          </w:tcPr>
          <w:p w:rsidR="003A1A07" w:rsidRPr="003A1A07" w:rsidRDefault="003A1A07" w:rsidP="003A1A07">
            <w:pPr>
              <w:pStyle w:val="a9"/>
              <w:ind w:left="418"/>
              <w:jc w:val="right"/>
              <w:textAlignment w:val="top"/>
              <w:rPr>
                <w:rFonts w:ascii="Arial" w:hAnsi="Arial" w:cs="Arial"/>
                <w:iCs/>
                <w:color w:val="000000"/>
                <w:kern w:val="24"/>
                <w:sz w:val="32"/>
                <w:szCs w:val="32"/>
              </w:rPr>
            </w:pPr>
            <w:r w:rsidRPr="003A1A07">
              <w:rPr>
                <w:rFonts w:ascii="Arial" w:hAnsi="Arial" w:cs="Arial"/>
                <w:b/>
                <w:bCs/>
                <w:iCs/>
                <w:color w:val="000000"/>
                <w:kern w:val="24"/>
                <w:sz w:val="32"/>
                <w:szCs w:val="32"/>
              </w:rPr>
              <w:t>0,1</w:t>
            </w:r>
          </w:p>
        </w:tc>
      </w:tr>
      <w:tr w:rsidR="003A1A07" w:rsidRPr="003A1A07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A07" w:rsidRPr="003A1A07" w:rsidRDefault="003A1A07" w:rsidP="003A1A07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3A1A07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Прочие расходы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1 838,3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1 786,3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97,2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Default="003A1A07" w:rsidP="003A1A07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2,8</w:t>
            </w:r>
          </w:p>
        </w:tc>
      </w:tr>
      <w:tr w:rsidR="003A1A07" w:rsidRPr="008C7478" w:rsidTr="008C7478">
        <w:trPr>
          <w:trHeight w:val="327"/>
        </w:trPr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A07" w:rsidRPr="008C7478" w:rsidRDefault="003A1A07" w:rsidP="008C7478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2"/>
                <w:szCs w:val="32"/>
              </w:rPr>
            </w:pPr>
            <w:r w:rsidRPr="008C7478"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ВСЕГО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8C7478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C7478"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64 881,6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A1A07" w:rsidRPr="008C7478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C7478"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63 713,8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8C7478" w:rsidRDefault="003A1A07" w:rsidP="003A1A07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C7478"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98,2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83" w:type="dxa"/>
            </w:tcMar>
            <w:vAlign w:val="center"/>
          </w:tcPr>
          <w:p w:rsidR="003A1A07" w:rsidRPr="008C7478" w:rsidRDefault="003A1A07" w:rsidP="003A1A07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C7478"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100,0</w:t>
            </w:r>
          </w:p>
        </w:tc>
      </w:tr>
    </w:tbl>
    <w:p w:rsidR="00F835BD" w:rsidRDefault="00F835BD" w:rsidP="00F835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Финансирование расходов по жилищно-коммунальному хозяйству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тысячи 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016" w:type="dxa"/>
        <w:jc w:val="center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526"/>
        <w:gridCol w:w="1984"/>
        <w:gridCol w:w="1985"/>
        <w:gridCol w:w="1984"/>
        <w:gridCol w:w="1985"/>
        <w:gridCol w:w="2552"/>
      </w:tblGrid>
      <w:tr w:rsidR="00F835BD" w:rsidRPr="00F835BD" w:rsidTr="00C645DC">
        <w:trPr>
          <w:trHeight w:val="1867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>Утверждено на 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45DC" w:rsidRDefault="00F835BD" w:rsidP="00C645DC">
            <w:pPr>
              <w:tabs>
                <w:tab w:val="left" w:pos="2295"/>
              </w:tabs>
              <w:spacing w:after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Уточненный план </w:t>
            </w:r>
          </w:p>
          <w:p w:rsidR="00F835BD" w:rsidRPr="00F835BD" w:rsidRDefault="00F835BD" w:rsidP="00F835BD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>на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>2020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45DC" w:rsidRDefault="00F835BD" w:rsidP="00C645DC">
            <w:pPr>
              <w:tabs>
                <w:tab w:val="left" w:pos="2295"/>
              </w:tabs>
              <w:spacing w:after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>Фактически исполнено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F835BD" w:rsidRPr="00F835BD" w:rsidRDefault="00F835BD" w:rsidP="00F835BD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>за 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b/>
                <w:bCs/>
                <w:sz w:val="30"/>
                <w:szCs w:val="30"/>
              </w:rPr>
              <w:t>% выполнения  годового плана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C645DC" w:rsidRDefault="00F835BD" w:rsidP="00C645DC">
            <w:pPr>
              <w:tabs>
                <w:tab w:val="left" w:pos="229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DC">
              <w:rPr>
                <w:rFonts w:ascii="Arial" w:hAnsi="Arial" w:cs="Arial"/>
                <w:b/>
                <w:bCs/>
                <w:sz w:val="24"/>
                <w:szCs w:val="24"/>
              </w:rPr>
              <w:t>Направлено дополнительно сверх первоначально утвержденного плана</w:t>
            </w:r>
          </w:p>
        </w:tc>
      </w:tr>
      <w:tr w:rsidR="00C645DC" w:rsidRPr="00F835BD" w:rsidTr="008C7478">
        <w:trPr>
          <w:trHeight w:val="624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EE1D29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Субсидии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5 569,6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5 119,6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5 118,7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100,0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-450,9</w:t>
            </w:r>
          </w:p>
        </w:tc>
      </w:tr>
      <w:tr w:rsidR="00C645DC" w:rsidRPr="00F835BD" w:rsidTr="008C7478">
        <w:trPr>
          <w:trHeight w:val="624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EE1D29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1 596,3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2 020,9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2 006,6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99, 3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+410,3</w:t>
            </w:r>
          </w:p>
        </w:tc>
      </w:tr>
      <w:tr w:rsidR="00C645DC" w:rsidRPr="00F835BD" w:rsidTr="00C645DC">
        <w:trPr>
          <w:trHeight w:val="680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i/>
                <w:iCs/>
                <w:sz w:val="30"/>
                <w:szCs w:val="30"/>
              </w:rPr>
              <w:t>текущее содержание объектов благоустройства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368,8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880,3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880,1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100,0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+511,3</w:t>
            </w:r>
          </w:p>
        </w:tc>
      </w:tr>
      <w:tr w:rsidR="00C645DC" w:rsidRPr="00F835BD" w:rsidTr="00C645DC">
        <w:trPr>
          <w:trHeight w:val="680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i/>
                <w:iCs/>
                <w:sz w:val="30"/>
                <w:szCs w:val="30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506,9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420,5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415,7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98,9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-91,2</w:t>
            </w:r>
          </w:p>
        </w:tc>
      </w:tr>
      <w:tr w:rsidR="00C645DC" w:rsidRPr="00F835BD" w:rsidTr="00C645DC">
        <w:trPr>
          <w:trHeight w:val="680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i/>
                <w:iCs/>
                <w:sz w:val="30"/>
                <w:szCs w:val="30"/>
              </w:rPr>
              <w:t>содержание и ремонт улично-дорожной сети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578,9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468,8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468,5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99,9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-110,4</w:t>
            </w:r>
          </w:p>
        </w:tc>
      </w:tr>
      <w:tr w:rsidR="00C645DC" w:rsidRPr="00F835BD" w:rsidTr="00C645DC">
        <w:trPr>
          <w:trHeight w:val="680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F835BD">
              <w:rPr>
                <w:rFonts w:ascii="Arial" w:hAnsi="Arial" w:cs="Arial"/>
                <w:i/>
                <w:iCs/>
                <w:sz w:val="30"/>
                <w:szCs w:val="30"/>
              </w:rPr>
              <w:t>расходы на содержание придомовых территорий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141,7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251,3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242,3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96,4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i/>
                <w:iCs/>
                <w:sz w:val="36"/>
                <w:szCs w:val="36"/>
              </w:rPr>
              <w:t>+100,6</w:t>
            </w:r>
          </w:p>
        </w:tc>
      </w:tr>
      <w:tr w:rsidR="00C645DC" w:rsidRPr="00F835BD" w:rsidTr="00C645DC">
        <w:trPr>
          <w:trHeight w:val="680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F835BD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F835BD">
              <w:rPr>
                <w:rFonts w:ascii="Arial" w:hAnsi="Arial" w:cs="Arial"/>
                <w:b/>
                <w:bCs/>
                <w:sz w:val="32"/>
                <w:szCs w:val="32"/>
              </w:rPr>
              <w:t>Капитальный и текущий ремонт жилфонда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605,9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1 555,9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1 439,3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92,5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+833,4</w:t>
            </w:r>
          </w:p>
        </w:tc>
      </w:tr>
      <w:tr w:rsidR="00C645DC" w:rsidRPr="00F835BD" w:rsidTr="008C7478">
        <w:trPr>
          <w:trHeight w:val="624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EE1D29" w:rsidRDefault="00F835BD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Прочие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210,8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190,6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187,2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98,2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sz w:val="36"/>
                <w:szCs w:val="36"/>
              </w:rPr>
              <w:t>-23,6</w:t>
            </w:r>
          </w:p>
        </w:tc>
      </w:tr>
      <w:tr w:rsidR="00F835BD" w:rsidRPr="00C645DC" w:rsidTr="00C645DC">
        <w:trPr>
          <w:trHeight w:val="680"/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35BD" w:rsidRPr="00C645DC" w:rsidRDefault="00C645DC" w:rsidP="00F835BD">
            <w:pPr>
              <w:tabs>
                <w:tab w:val="left" w:pos="2295"/>
              </w:tabs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C645DC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  <w:t>7 982,6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  <w:t>8 887,0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  <w:t>8 751,8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  <w:t>98,5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F835BD" w:rsidRPr="00EE1D29" w:rsidRDefault="00F835BD" w:rsidP="00C645DC">
            <w:pPr>
              <w:tabs>
                <w:tab w:val="left" w:pos="2295"/>
              </w:tabs>
              <w:spacing w:after="0"/>
              <w:ind w:right="170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 w:rsidRPr="00EE1D29"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  <w:t>+769,2</w:t>
            </w:r>
          </w:p>
        </w:tc>
      </w:tr>
    </w:tbl>
    <w:p w:rsidR="00F835BD" w:rsidRPr="00826689" w:rsidRDefault="00F835BD" w:rsidP="008C7478">
      <w:pPr>
        <w:tabs>
          <w:tab w:val="left" w:pos="2295"/>
        </w:tabs>
        <w:rPr>
          <w:rFonts w:ascii="Times New Roman" w:hAnsi="Times New Roman" w:cs="Times New Roman"/>
          <w:sz w:val="48"/>
          <w:szCs w:val="48"/>
        </w:rPr>
      </w:pPr>
    </w:p>
    <w:sectPr w:rsidR="00F835BD" w:rsidRPr="00826689" w:rsidSect="008C7478">
      <w:headerReference w:type="default" r:id="rId9"/>
      <w:footerReference w:type="default" r:id="rId10"/>
      <w:pgSz w:w="16838" w:h="11906" w:orient="landscape"/>
      <w:pgMar w:top="737" w:right="851" w:bottom="567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27" w:rsidRDefault="00901527" w:rsidP="00BC06AE">
      <w:pPr>
        <w:spacing w:after="0" w:line="240" w:lineRule="auto"/>
      </w:pPr>
      <w:r>
        <w:separator/>
      </w:r>
    </w:p>
  </w:endnote>
  <w:endnote w:type="continuationSeparator" w:id="0">
    <w:p w:rsidR="00901527" w:rsidRDefault="00901527" w:rsidP="00B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94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478" w:rsidRPr="008C7478" w:rsidRDefault="008C747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7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55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7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7478" w:rsidRDefault="008C7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27" w:rsidRDefault="00901527" w:rsidP="00BC06AE">
      <w:pPr>
        <w:spacing w:after="0" w:line="240" w:lineRule="auto"/>
      </w:pPr>
      <w:r>
        <w:separator/>
      </w:r>
    </w:p>
  </w:footnote>
  <w:footnote w:type="continuationSeparator" w:id="0">
    <w:p w:rsidR="00901527" w:rsidRDefault="00901527" w:rsidP="00B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07" w:rsidRDefault="003A1A07">
    <w:pPr>
      <w:pStyle w:val="a3"/>
      <w:jc w:val="center"/>
    </w:pPr>
  </w:p>
  <w:p w:rsidR="003A1A07" w:rsidRDefault="003A1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3BA"/>
    <w:multiLevelType w:val="hybridMultilevel"/>
    <w:tmpl w:val="4C8AD1C8"/>
    <w:lvl w:ilvl="0" w:tplc="6D0E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B"/>
    <w:rsid w:val="00006867"/>
    <w:rsid w:val="000555D7"/>
    <w:rsid w:val="0006223B"/>
    <w:rsid w:val="000755CC"/>
    <w:rsid w:val="000A49C4"/>
    <w:rsid w:val="000B5DA2"/>
    <w:rsid w:val="001276EF"/>
    <w:rsid w:val="00134CEB"/>
    <w:rsid w:val="001C3C71"/>
    <w:rsid w:val="001E151D"/>
    <w:rsid w:val="001F6707"/>
    <w:rsid w:val="00212111"/>
    <w:rsid w:val="00254DBC"/>
    <w:rsid w:val="00262233"/>
    <w:rsid w:val="002713FB"/>
    <w:rsid w:val="002A43DB"/>
    <w:rsid w:val="002A7F60"/>
    <w:rsid w:val="0032325D"/>
    <w:rsid w:val="0033436B"/>
    <w:rsid w:val="003455AB"/>
    <w:rsid w:val="0035669A"/>
    <w:rsid w:val="00371932"/>
    <w:rsid w:val="00384635"/>
    <w:rsid w:val="00385137"/>
    <w:rsid w:val="003A1A07"/>
    <w:rsid w:val="003C0012"/>
    <w:rsid w:val="003D5A64"/>
    <w:rsid w:val="00407975"/>
    <w:rsid w:val="004521ED"/>
    <w:rsid w:val="004A34A6"/>
    <w:rsid w:val="004C7FF5"/>
    <w:rsid w:val="00500F5C"/>
    <w:rsid w:val="00501E41"/>
    <w:rsid w:val="00533412"/>
    <w:rsid w:val="005447D6"/>
    <w:rsid w:val="00585DB5"/>
    <w:rsid w:val="005A3014"/>
    <w:rsid w:val="005B35CD"/>
    <w:rsid w:val="005C0C15"/>
    <w:rsid w:val="005E716B"/>
    <w:rsid w:val="005F64D5"/>
    <w:rsid w:val="005F7928"/>
    <w:rsid w:val="00634E62"/>
    <w:rsid w:val="00634E77"/>
    <w:rsid w:val="00651470"/>
    <w:rsid w:val="006A04FC"/>
    <w:rsid w:val="006C0BBF"/>
    <w:rsid w:val="006C1D73"/>
    <w:rsid w:val="006C2187"/>
    <w:rsid w:val="006C7C02"/>
    <w:rsid w:val="006D5F42"/>
    <w:rsid w:val="006E4146"/>
    <w:rsid w:val="006E6A79"/>
    <w:rsid w:val="00714DD7"/>
    <w:rsid w:val="00754F17"/>
    <w:rsid w:val="00781216"/>
    <w:rsid w:val="007A296D"/>
    <w:rsid w:val="007F6BCB"/>
    <w:rsid w:val="00803808"/>
    <w:rsid w:val="008159B4"/>
    <w:rsid w:val="00823BAA"/>
    <w:rsid w:val="00826689"/>
    <w:rsid w:val="008424A5"/>
    <w:rsid w:val="00851A35"/>
    <w:rsid w:val="00852E93"/>
    <w:rsid w:val="00857AEF"/>
    <w:rsid w:val="008974F8"/>
    <w:rsid w:val="008B4E86"/>
    <w:rsid w:val="008C7478"/>
    <w:rsid w:val="008E3981"/>
    <w:rsid w:val="00901527"/>
    <w:rsid w:val="0092030A"/>
    <w:rsid w:val="0093209C"/>
    <w:rsid w:val="00944D50"/>
    <w:rsid w:val="009B5CC8"/>
    <w:rsid w:val="009D4A92"/>
    <w:rsid w:val="009E337D"/>
    <w:rsid w:val="00A00D04"/>
    <w:rsid w:val="00A32A07"/>
    <w:rsid w:val="00A3345C"/>
    <w:rsid w:val="00A36CFB"/>
    <w:rsid w:val="00A415DF"/>
    <w:rsid w:val="00A7752B"/>
    <w:rsid w:val="00A845DA"/>
    <w:rsid w:val="00AE7B68"/>
    <w:rsid w:val="00B132AE"/>
    <w:rsid w:val="00B2264B"/>
    <w:rsid w:val="00B42EC4"/>
    <w:rsid w:val="00B52621"/>
    <w:rsid w:val="00B6601C"/>
    <w:rsid w:val="00B67CA9"/>
    <w:rsid w:val="00B91F97"/>
    <w:rsid w:val="00BC06AE"/>
    <w:rsid w:val="00BC3967"/>
    <w:rsid w:val="00BD63BD"/>
    <w:rsid w:val="00C645DC"/>
    <w:rsid w:val="00C677FD"/>
    <w:rsid w:val="00CB227F"/>
    <w:rsid w:val="00CE717C"/>
    <w:rsid w:val="00CF75BC"/>
    <w:rsid w:val="00D00FC7"/>
    <w:rsid w:val="00D12831"/>
    <w:rsid w:val="00D54DA4"/>
    <w:rsid w:val="00D74AC8"/>
    <w:rsid w:val="00D95002"/>
    <w:rsid w:val="00DA2941"/>
    <w:rsid w:val="00DF47AE"/>
    <w:rsid w:val="00E00CD8"/>
    <w:rsid w:val="00E130DC"/>
    <w:rsid w:val="00E33A31"/>
    <w:rsid w:val="00E634CB"/>
    <w:rsid w:val="00EE1D29"/>
    <w:rsid w:val="00EE46AB"/>
    <w:rsid w:val="00EE6D54"/>
    <w:rsid w:val="00EF0B91"/>
    <w:rsid w:val="00EF13FD"/>
    <w:rsid w:val="00F20EAA"/>
    <w:rsid w:val="00F429F6"/>
    <w:rsid w:val="00F50642"/>
    <w:rsid w:val="00F64EB1"/>
    <w:rsid w:val="00F835BD"/>
    <w:rsid w:val="00FA593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D44F-B4E4-4D0E-B5A2-D558AFC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Поварго Елена</dc:creator>
  <cp:lastModifiedBy>IT-ADMIN</cp:lastModifiedBy>
  <cp:revision>2</cp:revision>
  <cp:lastPrinted>2021-03-16T07:51:00Z</cp:lastPrinted>
  <dcterms:created xsi:type="dcterms:W3CDTF">2021-03-18T05:12:00Z</dcterms:created>
  <dcterms:modified xsi:type="dcterms:W3CDTF">2021-03-18T05:12:00Z</dcterms:modified>
</cp:coreProperties>
</file>